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81DCE" w:rsidRDefault="00081DCE" w:rsidP="00081DCE">
      <w:r>
        <w:rPr>
          <w:b/>
          <w:bCs/>
          <w:color w:val="1F4E79"/>
          <w:lang w:eastAsia="en-US"/>
        </w:rPr>
        <w:t>Update on Home Office 50 calibre consultation</w:t>
      </w:r>
    </w:p>
    <w:p w:rsidR="00081DCE" w:rsidRDefault="00081DCE" w:rsidP="00081DCE">
      <w:r>
        <w:rPr>
          <w:color w:val="1F4E79"/>
          <w:lang w:eastAsia="en-US"/>
        </w:rPr>
        <w:t> </w:t>
      </w:r>
    </w:p>
    <w:p w:rsidR="00081DCE" w:rsidRDefault="00081DCE" w:rsidP="00081DCE">
      <w:r>
        <w:rPr>
          <w:color w:val="1F4E79"/>
          <w:lang w:eastAsia="en-US"/>
        </w:rPr>
        <w:t>At 3pm on the 6</w:t>
      </w:r>
      <w:r>
        <w:rPr>
          <w:color w:val="1F4E79"/>
          <w:vertAlign w:val="superscript"/>
          <w:lang w:eastAsia="en-US"/>
        </w:rPr>
        <w:t>th</w:t>
      </w:r>
      <w:r>
        <w:rPr>
          <w:color w:val="1F4E79"/>
          <w:lang w:eastAsia="en-US"/>
        </w:rPr>
        <w:t xml:space="preserve"> November, the FCSA met with the Home Office officials who are working on the firearms consultation. The meeting lasted for over 2 hours, it seemed very productive and did not appear to be simply a tick box exercise on their part.</w:t>
      </w:r>
    </w:p>
    <w:p w:rsidR="00081DCE" w:rsidRDefault="00081DCE" w:rsidP="00081DCE">
      <w:r>
        <w:rPr>
          <w:color w:val="1F4E79"/>
          <w:lang w:eastAsia="en-US"/>
        </w:rPr>
        <w:t> </w:t>
      </w:r>
    </w:p>
    <w:p w:rsidR="00081DCE" w:rsidRDefault="00081DCE" w:rsidP="00081DCE">
      <w:r>
        <w:rPr>
          <w:color w:val="1F4E79"/>
          <w:lang w:eastAsia="en-US"/>
        </w:rPr>
        <w:t>The meeting provided the opportunity for us to better understand their concerns, provide an opinion on how realistic such concerns were and how the risks they perceived could be mitigated to fall short of requiring an outright ban on .50 rifles.</w:t>
      </w:r>
    </w:p>
    <w:p w:rsidR="00081DCE" w:rsidRDefault="00081DCE" w:rsidP="00081DCE">
      <w:r>
        <w:rPr>
          <w:color w:val="1F497D"/>
          <w:lang w:eastAsia="en-US"/>
        </w:rPr>
        <w:t> </w:t>
      </w:r>
    </w:p>
    <w:p w:rsidR="00081DCE" w:rsidRDefault="00081DCE" w:rsidP="00081DCE">
      <w:r>
        <w:rPr>
          <w:color w:val="1F497D"/>
          <w:lang w:eastAsia="en-US"/>
        </w:rPr>
        <w:t xml:space="preserve">We needed to get some clarification on the scope of these proposals, establish exactly where these “public concerns” have originated from (and whether there is any evidence for these concerns), details on how best we can influence the decision making process and ensure that the FCSA is THE organisation that has a direct line of communication with the Home Office when matters relating to our particular shooting discipline need further discussion. We were particularly </w:t>
      </w:r>
      <w:r>
        <w:rPr>
          <w:color w:val="1F4E79"/>
          <w:lang w:eastAsia="en-US"/>
        </w:rPr>
        <w:t xml:space="preserve">keen to establish a direct link – rather than rely on any other shooting organisation which, while well intentioned perhaps doesn’t really understand the ballistic detail and competitive aspect of large calibre rifle shooting. </w:t>
      </w:r>
    </w:p>
    <w:p w:rsidR="00081DCE" w:rsidRDefault="00081DCE" w:rsidP="00081DCE">
      <w:r>
        <w:rPr>
          <w:color w:val="1F497D"/>
          <w:lang w:eastAsia="en-US"/>
        </w:rPr>
        <w:t> </w:t>
      </w:r>
    </w:p>
    <w:p w:rsidR="00081DCE" w:rsidRDefault="00081DCE" w:rsidP="00081DCE">
      <w:r>
        <w:rPr>
          <w:color w:val="1F497D"/>
          <w:lang w:eastAsia="en-US"/>
        </w:rPr>
        <w:t xml:space="preserve">We ended up with a mixed bag of results, some good news, and some worrying news. </w:t>
      </w:r>
    </w:p>
    <w:p w:rsidR="00081DCE" w:rsidRDefault="00081DCE" w:rsidP="00081DCE">
      <w:r>
        <w:rPr>
          <w:lang w:eastAsia="en-US"/>
        </w:rPr>
        <w:t> </w:t>
      </w:r>
    </w:p>
    <w:p w:rsidR="00081DCE" w:rsidRDefault="00081DCE" w:rsidP="00081DCE">
      <w:proofErr w:type="spellStart"/>
      <w:r>
        <w:rPr>
          <w:color w:val="1F4E79"/>
          <w:lang w:eastAsia="en-US"/>
        </w:rPr>
        <w:t>Firstly</w:t>
      </w:r>
      <w:proofErr w:type="gramStart"/>
      <w:r>
        <w:rPr>
          <w:color w:val="1F4E79"/>
          <w:lang w:eastAsia="en-US"/>
        </w:rPr>
        <w:t>,it</w:t>
      </w:r>
      <w:proofErr w:type="spellEnd"/>
      <w:proofErr w:type="gramEnd"/>
      <w:r>
        <w:rPr>
          <w:color w:val="1F4E79"/>
          <w:lang w:eastAsia="en-US"/>
        </w:rPr>
        <w:t xml:space="preserve"> appeared that the concerns were primarily related to such rifles falling “into the wrong hands” and the police not being equipped to deal with misuse. They accepted that current FAC holders were not “the wrong hands”. They also broadly accepted that the potential “criminal use” of such rifles was limited and not of great concern. This left the main expressed concern appearing to be the potential for these rifles to be acquired by a terrorist organisation through acquisition of a legally civilian owned rifle and misused.</w:t>
      </w:r>
    </w:p>
    <w:p w:rsidR="00081DCE" w:rsidRDefault="00081DCE" w:rsidP="00081DCE">
      <w:r>
        <w:rPr>
          <w:color w:val="1F4E79"/>
          <w:lang w:eastAsia="en-US"/>
        </w:rPr>
        <w:t> </w:t>
      </w:r>
    </w:p>
    <w:p w:rsidR="00081DCE" w:rsidRDefault="00081DCE" w:rsidP="00081DCE">
      <w:r>
        <w:rPr>
          <w:color w:val="1F4E79"/>
          <w:lang w:eastAsia="en-US"/>
        </w:rPr>
        <w:t>We discussed potential measures to the risk of a civilian owned .50 calibre rifle falling into the wrong hands, which I’ll go onto shortly. The Home Office staff were keen to advise us to submit detailed recommendations in writing to the consultation.</w:t>
      </w:r>
    </w:p>
    <w:p w:rsidR="00081DCE" w:rsidRDefault="00081DCE" w:rsidP="00081DCE">
      <w:r>
        <w:rPr>
          <w:color w:val="1F497D"/>
          <w:lang w:eastAsia="en-US"/>
        </w:rPr>
        <w:t> </w:t>
      </w:r>
    </w:p>
    <w:p w:rsidR="00081DCE" w:rsidRDefault="00081DCE" w:rsidP="00081DCE">
      <w:r>
        <w:rPr>
          <w:color w:val="1F497D"/>
          <w:lang w:eastAsia="en-US"/>
        </w:rPr>
        <w:t xml:space="preserve">The bad news is that they are considering EVERYTHING over 10,000ft/lbs. Not just .50cal. Exemptions may be made for historic very large calibre rifles (anti-tank), however it would be up to us to define the exemptions. This is easily done by a manufacture date cut off. As this has now officially opened up to include anything over 10,000 </w:t>
      </w:r>
      <w:proofErr w:type="spellStart"/>
      <w:r>
        <w:rPr>
          <w:color w:val="1F497D"/>
          <w:lang w:eastAsia="en-US"/>
        </w:rPr>
        <w:t>ft</w:t>
      </w:r>
      <w:proofErr w:type="spellEnd"/>
      <w:r>
        <w:rPr>
          <w:color w:val="1F497D"/>
          <w:lang w:eastAsia="en-US"/>
        </w:rPr>
        <w:t xml:space="preserve">/lbs there are a lot more rifles that may subject to prohibition. </w:t>
      </w:r>
      <w:proofErr w:type="gramStart"/>
      <w:r>
        <w:rPr>
          <w:color w:val="1F497D"/>
          <w:lang w:eastAsia="en-US"/>
        </w:rPr>
        <w:t>so</w:t>
      </w:r>
      <w:proofErr w:type="gramEnd"/>
      <w:r>
        <w:rPr>
          <w:color w:val="1F497D"/>
          <w:lang w:eastAsia="en-US"/>
        </w:rPr>
        <w:t xml:space="preserve"> watch out .460, .55, 14.5, 20mm – and no doubt several large hunting calibres.</w:t>
      </w:r>
    </w:p>
    <w:p w:rsidR="00081DCE" w:rsidRDefault="00081DCE" w:rsidP="00081DCE">
      <w:r>
        <w:rPr>
          <w:lang w:eastAsia="en-US"/>
        </w:rPr>
        <w:t> </w:t>
      </w:r>
    </w:p>
    <w:p w:rsidR="00081DCE" w:rsidRDefault="00081DCE" w:rsidP="00081DCE">
      <w:r>
        <w:rPr>
          <w:color w:val="1F4E79"/>
          <w:lang w:eastAsia="en-US"/>
        </w:rPr>
        <w:t xml:space="preserve">We did point out that there is no ballistic significance of the 10,000 </w:t>
      </w:r>
      <w:proofErr w:type="spellStart"/>
      <w:r>
        <w:rPr>
          <w:color w:val="1F4E79"/>
          <w:lang w:eastAsia="en-US"/>
        </w:rPr>
        <w:t>ft</w:t>
      </w:r>
      <w:proofErr w:type="spellEnd"/>
      <w:r>
        <w:rPr>
          <w:color w:val="1F4E79"/>
          <w:lang w:eastAsia="en-US"/>
        </w:rPr>
        <w:t>/lb figure and that the “material destruction”</w:t>
      </w:r>
      <w:proofErr w:type="gramStart"/>
      <w:r>
        <w:rPr>
          <w:color w:val="1F4E79"/>
          <w:lang w:eastAsia="en-US"/>
        </w:rPr>
        <w:t>  capability</w:t>
      </w:r>
      <w:proofErr w:type="gramEnd"/>
      <w:r>
        <w:rPr>
          <w:color w:val="1F4E79"/>
          <w:lang w:eastAsia="en-US"/>
        </w:rPr>
        <w:t xml:space="preserve"> of firearms essentially bore down to the projectile but this appeared to be a figure that was felt to include those firearms that they had concern about. It was then that it appeared that the view of some in the home office was that it is considered that there should just be some limit on the muzzle energy of firearms that civilians could own in the UK. This </w:t>
      </w:r>
      <w:proofErr w:type="gramStart"/>
      <w:r>
        <w:rPr>
          <w:color w:val="1F4E79"/>
          <w:lang w:eastAsia="en-US"/>
        </w:rPr>
        <w:t>was</w:t>
      </w:r>
      <w:proofErr w:type="gramEnd"/>
      <w:r>
        <w:rPr>
          <w:color w:val="1F4E79"/>
          <w:lang w:eastAsia="en-US"/>
        </w:rPr>
        <w:t xml:space="preserve"> presented without any further justification. </w:t>
      </w:r>
    </w:p>
    <w:p w:rsidR="00081DCE" w:rsidRDefault="00081DCE" w:rsidP="00081DCE">
      <w:r>
        <w:rPr>
          <w:lang w:eastAsia="en-US"/>
        </w:rPr>
        <w:t> </w:t>
      </w:r>
    </w:p>
    <w:p w:rsidR="00081DCE" w:rsidRDefault="00081DCE" w:rsidP="00081DCE">
      <w:r>
        <w:rPr>
          <w:color w:val="1F497D"/>
          <w:lang w:eastAsia="en-US"/>
        </w:rPr>
        <w:t>Further bad news is that the Vz58 MARS was merely an example of a rapid firing firearm, and any other firearms that are capable of a similar rate of fire will be considered for section 5 categorisation. (See statement ** below).  </w:t>
      </w:r>
    </w:p>
    <w:p w:rsidR="00081DCE" w:rsidRDefault="00081DCE" w:rsidP="00081DCE">
      <w:r>
        <w:rPr>
          <w:color w:val="1F497D"/>
          <w:lang w:eastAsia="en-US"/>
        </w:rPr>
        <w:t> </w:t>
      </w:r>
    </w:p>
    <w:p w:rsidR="00081DCE" w:rsidRDefault="00081DCE" w:rsidP="00081DCE">
      <w:r>
        <w:rPr>
          <w:color w:val="1F4E79"/>
          <w:lang w:eastAsia="en-US"/>
        </w:rPr>
        <w:lastRenderedPageBreak/>
        <w:t>The good news is that they will indeed consider suggestions that sit in-between an outright ban and ‘do nothing’. Such as Section 5 type security at the rifle storage address, and enhanced security for guns in transit. This was not previously seen as an option available to us. We discussed monitored alarm systems, CCTV, separate safe for the bolt, keeping the bolt separate in a locked box from the rifle when in transit, even potentially storing the firing pin mechanism separately and GPS trackers. Although these measures would be difficult to incorporate into primary legislation they could be incorporated into current FACs conditions. I have also since been advised by an FEO that the Home Office “Guidance on Firearms Licensing” will soon be a legal document referenced from within a revised firearms act. There is the possibility that the above examples of risk mitigating measures could be incorporated into a revised Guidance on Firearms Licensing Law document. This may be a good option all round, as it would eliminate the need to push for any parliamentary debate on the matter.</w:t>
      </w:r>
    </w:p>
    <w:p w:rsidR="00081DCE" w:rsidRDefault="00081DCE" w:rsidP="00081DCE">
      <w:r>
        <w:rPr>
          <w:color w:val="1F497D"/>
          <w:lang w:eastAsia="en-US"/>
        </w:rPr>
        <w:t> </w:t>
      </w:r>
    </w:p>
    <w:p w:rsidR="00081DCE" w:rsidRDefault="00081DCE" w:rsidP="00081DCE">
      <w:r>
        <w:rPr>
          <w:color w:val="1F497D"/>
          <w:lang w:eastAsia="en-US"/>
        </w:rPr>
        <w:t xml:space="preserve">The Home Office has agreed that we are ‘the’ primary stakeholders when it comes to .50calibre and anything over 10,000ft/lbs, and will be dealing direct with us on any issues relating to these type of firearms.  As such </w:t>
      </w:r>
      <w:r>
        <w:rPr>
          <w:color w:val="1F4E79"/>
          <w:lang w:eastAsia="en-US"/>
        </w:rPr>
        <w:t>we may have to give evidence to a parliamentary select committee.</w:t>
      </w:r>
    </w:p>
    <w:p w:rsidR="00081DCE" w:rsidRDefault="00081DCE" w:rsidP="00081DCE">
      <w:r>
        <w:rPr>
          <w:color w:val="1F4E79"/>
          <w:lang w:eastAsia="en-US"/>
        </w:rPr>
        <w:t> </w:t>
      </w:r>
    </w:p>
    <w:p w:rsidR="00081DCE" w:rsidRDefault="00081DCE" w:rsidP="00081DCE">
      <w:r>
        <w:rPr>
          <w:color w:val="1F4E79"/>
          <w:lang w:eastAsia="en-US"/>
        </w:rPr>
        <w:t xml:space="preserve">We explained the issue we have over the term “material destruction”, and talked at length about ammunition types. They have requested ballistic reports to prove that a .50 calibre rifle using section 1 ammunition does not have the same material destructive capabilities as AP or API ammunition. (Some quick work needed here – help from the membership or anyone with the correct qualifications IS required). It’s crucial that we can submit evidence to support our claim that .50 ball/brass/copper/AMAX will not penetrate steel plate at whatever distance </w:t>
      </w:r>
      <w:proofErr w:type="gramStart"/>
      <w:r>
        <w:rPr>
          <w:color w:val="1F4E79"/>
          <w:lang w:eastAsia="en-US"/>
        </w:rPr>
        <w:t>…(</w:t>
      </w:r>
      <w:proofErr w:type="gramEnd"/>
      <w:r>
        <w:rPr>
          <w:color w:val="1F4E79"/>
          <w:lang w:eastAsia="en-US"/>
        </w:rPr>
        <w:t>100 yards?). They have asked for evidence. This, however, would have to be relevant to the supposed “real world” scenarios the may be worried about.</w:t>
      </w:r>
    </w:p>
    <w:p w:rsidR="00081DCE" w:rsidRDefault="00081DCE" w:rsidP="00081DCE">
      <w:r>
        <w:rPr>
          <w:color w:val="1F497D"/>
          <w:lang w:eastAsia="en-US"/>
        </w:rPr>
        <w:t> </w:t>
      </w:r>
    </w:p>
    <w:p w:rsidR="00081DCE" w:rsidRDefault="00081DCE" w:rsidP="00081DCE">
      <w:r>
        <w:rPr>
          <w:color w:val="1F497D"/>
          <w:lang w:eastAsia="en-US"/>
        </w:rPr>
        <w:t xml:space="preserve">We were advised that it’s VITAL that we have </w:t>
      </w:r>
      <w:r>
        <w:rPr>
          <w:color w:val="1F4E79"/>
          <w:lang w:eastAsia="en-US"/>
        </w:rPr>
        <w:t xml:space="preserve">an MP, or MPs, on our side, because if they decide to press on with changes to legislation then we will need representation in parliament. </w:t>
      </w:r>
    </w:p>
    <w:p w:rsidR="00081DCE" w:rsidRDefault="00081DCE" w:rsidP="00081DCE">
      <w:r>
        <w:rPr>
          <w:color w:val="1F4E79"/>
          <w:lang w:eastAsia="en-US"/>
        </w:rPr>
        <w:t> </w:t>
      </w:r>
    </w:p>
    <w:p w:rsidR="00081DCE" w:rsidRDefault="00081DCE" w:rsidP="00081DCE">
      <w:r>
        <w:rPr>
          <w:color w:val="1F4E79"/>
          <w:lang w:eastAsia="en-US"/>
        </w:rPr>
        <w:t>They admit that their figures are wrong, both in terms of numbers of rifles, and costs, we need to provide this data!</w:t>
      </w:r>
    </w:p>
    <w:p w:rsidR="00081DCE" w:rsidRDefault="00081DCE" w:rsidP="00081DCE">
      <w:r>
        <w:rPr>
          <w:color w:val="1F4E79"/>
          <w:lang w:eastAsia="en-US"/>
        </w:rPr>
        <w:t> </w:t>
      </w:r>
    </w:p>
    <w:p w:rsidR="00081DCE" w:rsidRDefault="00081DCE" w:rsidP="00081DCE">
      <w:r>
        <w:rPr>
          <w:color w:val="1F4E79"/>
          <w:lang w:eastAsia="en-US"/>
        </w:rPr>
        <w:t xml:space="preserve">Now that we are talking about a lot more calibres than just .50 the numbers are going to increase dramatically. We also raised the fact that we spend £36,000 with </w:t>
      </w:r>
      <w:proofErr w:type="spellStart"/>
      <w:r>
        <w:rPr>
          <w:color w:val="1F4E79"/>
          <w:lang w:eastAsia="en-US"/>
        </w:rPr>
        <w:t>Landmarc</w:t>
      </w:r>
      <w:proofErr w:type="spellEnd"/>
      <w:r>
        <w:rPr>
          <w:color w:val="1F4E79"/>
          <w:lang w:eastAsia="en-US"/>
        </w:rPr>
        <w:t xml:space="preserve"> each year, plus numerous </w:t>
      </w:r>
      <w:proofErr w:type="gramStart"/>
      <w:r>
        <w:rPr>
          <w:color w:val="1F4E79"/>
          <w:lang w:eastAsia="en-US"/>
        </w:rPr>
        <w:t>B&amp;Bs</w:t>
      </w:r>
      <w:proofErr w:type="gramEnd"/>
      <w:r>
        <w:rPr>
          <w:color w:val="1F4E79"/>
          <w:lang w:eastAsia="en-US"/>
        </w:rPr>
        <w:t xml:space="preserve"> and restaurants, often in remote rural locations – plus we have dedicated reloading equipment, parts, ammunition and components.</w:t>
      </w:r>
    </w:p>
    <w:p w:rsidR="00081DCE" w:rsidRDefault="00081DCE" w:rsidP="00081DCE">
      <w:r>
        <w:rPr>
          <w:color w:val="1F4E79"/>
          <w:lang w:eastAsia="en-US"/>
        </w:rPr>
        <w:t xml:space="preserve">The police service appear to be concerned about being, colloquially </w:t>
      </w:r>
      <w:proofErr w:type="gramStart"/>
      <w:r>
        <w:rPr>
          <w:color w:val="1F4E79"/>
          <w:lang w:eastAsia="en-US"/>
        </w:rPr>
        <w:t>speaking  “</w:t>
      </w:r>
      <w:proofErr w:type="gramEnd"/>
      <w:r>
        <w:rPr>
          <w:color w:val="1F4E79"/>
          <w:lang w:eastAsia="en-US"/>
        </w:rPr>
        <w:t>outgunned</w:t>
      </w:r>
      <w:r>
        <w:rPr>
          <w:lang w:eastAsia="en-US"/>
        </w:rPr>
        <w:t>”</w:t>
      </w:r>
      <w:r>
        <w:rPr>
          <w:color w:val="1F497D"/>
          <w:lang w:eastAsia="en-US"/>
        </w:rPr>
        <w:t>. It’s important that we can debunk the myth that a terrorist lugging around a .50/.460 and attempting to shoot targets at long range will be more of a problem for the police to deal with than a bad guy with a smaller calibre such as 300WinMag, or even 308 for that matter.</w:t>
      </w:r>
    </w:p>
    <w:p w:rsidR="00081DCE" w:rsidRDefault="00081DCE" w:rsidP="00081DCE">
      <w:r>
        <w:rPr>
          <w:color w:val="1F497D"/>
          <w:lang w:eastAsia="en-US"/>
        </w:rPr>
        <w:t> </w:t>
      </w:r>
    </w:p>
    <w:p w:rsidR="00081DCE" w:rsidRDefault="00081DCE" w:rsidP="00081DCE">
      <w:r>
        <w:rPr>
          <w:color w:val="1F497D"/>
          <w:lang w:eastAsia="en-US"/>
        </w:rPr>
        <w:t>They admitted that the only people who have raised any concerns with .50 are the police and MPs, although I doubt whether many MPs know what a .50 is.</w:t>
      </w:r>
    </w:p>
    <w:p w:rsidR="00081DCE" w:rsidRDefault="00081DCE" w:rsidP="00081DCE">
      <w:r>
        <w:rPr>
          <w:color w:val="1F497D"/>
          <w:lang w:eastAsia="en-US"/>
        </w:rPr>
        <w:t> </w:t>
      </w:r>
    </w:p>
    <w:p w:rsidR="00081DCE" w:rsidRDefault="00081DCE" w:rsidP="00081DCE">
      <w:r>
        <w:rPr>
          <w:color w:val="1F497D"/>
          <w:lang w:eastAsia="en-US"/>
        </w:rPr>
        <w:t>MP Nick Hurds comments on civilian clubs using AP ammunition are to be withdrawn or corrected, as the HO admits they are incorrect and misleading.</w:t>
      </w:r>
    </w:p>
    <w:p w:rsidR="00081DCE" w:rsidRDefault="00081DCE" w:rsidP="00081DCE">
      <w:r>
        <w:rPr>
          <w:color w:val="1F497D"/>
          <w:lang w:eastAsia="en-US"/>
        </w:rPr>
        <w:t> </w:t>
      </w:r>
    </w:p>
    <w:p w:rsidR="00081DCE" w:rsidRDefault="00081DCE" w:rsidP="00081DCE">
      <w:r>
        <w:rPr>
          <w:b/>
          <w:bCs/>
          <w:color w:val="1F497D"/>
          <w:lang w:eastAsia="en-US"/>
        </w:rPr>
        <w:t xml:space="preserve">So where do we go from here? </w:t>
      </w:r>
    </w:p>
    <w:p w:rsidR="00081DCE" w:rsidRDefault="00081DCE" w:rsidP="00081DCE">
      <w:r>
        <w:rPr>
          <w:color w:val="1F497D"/>
          <w:lang w:eastAsia="en-US"/>
        </w:rPr>
        <w:t> </w:t>
      </w:r>
    </w:p>
    <w:p w:rsidR="00081DCE" w:rsidRDefault="00081DCE" w:rsidP="00081DCE">
      <w:r>
        <w:rPr>
          <w:color w:val="1F497D"/>
          <w:lang w:eastAsia="en-US"/>
        </w:rPr>
        <w:t xml:space="preserve">We need to provide solutions, not moans or complaints. They don’t care how outrageous all this is, they will only take note of either possible solutions to reduce the so called risk, or any financial </w:t>
      </w:r>
      <w:r>
        <w:rPr>
          <w:color w:val="1F497D"/>
          <w:lang w:eastAsia="en-US"/>
        </w:rPr>
        <w:lastRenderedPageBreak/>
        <w:t xml:space="preserve">implications of a ban. I will send out some pointers over the next few days, but for those wishing to respond now, think about the risks, and how we can reduce those risks, even if there is no evidence of these risks. If a final decision is made on unsound evidence, then we will look at a </w:t>
      </w:r>
      <w:proofErr w:type="gramStart"/>
      <w:r>
        <w:rPr>
          <w:color w:val="1F497D"/>
          <w:lang w:eastAsia="en-US"/>
        </w:rPr>
        <w:t>Judicial</w:t>
      </w:r>
      <w:proofErr w:type="gramEnd"/>
      <w:r>
        <w:rPr>
          <w:color w:val="1F497D"/>
          <w:lang w:eastAsia="en-US"/>
        </w:rPr>
        <w:t xml:space="preserve"> review.</w:t>
      </w:r>
    </w:p>
    <w:p w:rsidR="00081DCE" w:rsidRDefault="00081DCE" w:rsidP="00081DCE">
      <w:r>
        <w:rPr>
          <w:color w:val="1F497D"/>
          <w:lang w:eastAsia="en-US"/>
        </w:rPr>
        <w:t> </w:t>
      </w:r>
    </w:p>
    <w:p w:rsidR="00081DCE" w:rsidRDefault="00081DCE" w:rsidP="00081DCE">
      <w:r>
        <w:rPr>
          <w:color w:val="1F497D"/>
          <w:lang w:eastAsia="en-US"/>
        </w:rPr>
        <w:t>For every risk we need to either debunk the risk using evidential based hard facts, not opinions, or suggest a sensible and robust fix.</w:t>
      </w:r>
    </w:p>
    <w:p w:rsidR="00081DCE" w:rsidRDefault="00081DCE" w:rsidP="00081DCE">
      <w:r>
        <w:rPr>
          <w:color w:val="1F497D"/>
          <w:lang w:eastAsia="en-US"/>
        </w:rPr>
        <w:t> </w:t>
      </w:r>
    </w:p>
    <w:p w:rsidR="00081DCE" w:rsidRDefault="00081DCE" w:rsidP="00081DCE">
      <w:r>
        <w:rPr>
          <w:color w:val="1F497D"/>
          <w:lang w:eastAsia="en-US"/>
        </w:rPr>
        <w:t xml:space="preserve">You need to speak to your MP, we need MPs on our side – this won’t be easy, firearms are seen as toxic by MPs, even if they agree with us in private that further prohibition is unnecessary and pointless, they will need a lot of convincing to say this publically. </w:t>
      </w:r>
    </w:p>
    <w:p w:rsidR="00081DCE" w:rsidRDefault="00081DCE" w:rsidP="00081DCE">
      <w:r>
        <w:rPr>
          <w:color w:val="1F497D"/>
          <w:lang w:eastAsia="en-US"/>
        </w:rPr>
        <w:t> </w:t>
      </w:r>
    </w:p>
    <w:p w:rsidR="00081DCE" w:rsidRDefault="00081DCE" w:rsidP="00081DCE">
      <w:r>
        <w:rPr>
          <w:color w:val="1F497D"/>
          <w:lang w:eastAsia="en-US"/>
        </w:rPr>
        <w:t>The Home Office seem genuinely keen to work with us, and lines of communication have been opened up. This is the start of a process.</w:t>
      </w:r>
    </w:p>
    <w:p w:rsidR="00081DCE" w:rsidRDefault="00081DCE" w:rsidP="00081DCE">
      <w:r>
        <w:rPr>
          <w:color w:val="1F497D"/>
          <w:lang w:eastAsia="en-US"/>
        </w:rPr>
        <w:t> </w:t>
      </w:r>
    </w:p>
    <w:p w:rsidR="00081DCE" w:rsidRDefault="00081DCE" w:rsidP="00081DCE">
      <w:r>
        <w:rPr>
          <w:color w:val="1F4E79"/>
        </w:rPr>
        <w:t xml:space="preserve">**Statement on lever release/MARS </w:t>
      </w:r>
      <w:proofErr w:type="spellStart"/>
      <w:r>
        <w:rPr>
          <w:color w:val="1F4E79"/>
        </w:rPr>
        <w:t>etc</w:t>
      </w:r>
      <w:proofErr w:type="spellEnd"/>
      <w:r>
        <w:rPr>
          <w:color w:val="1F4E79"/>
        </w:rPr>
        <w:t xml:space="preserve">:  </w:t>
      </w:r>
    </w:p>
    <w:p w:rsidR="00081DCE" w:rsidRDefault="00081DCE" w:rsidP="00081DCE">
      <w:r>
        <w:t xml:space="preserve">You ask about the reference to MARS type rifles in the consultation document. Although we specifically mention the VZ 58 this was only by way </w:t>
      </w:r>
      <w:proofErr w:type="gramStart"/>
      <w:r>
        <w:t>of  an</w:t>
      </w:r>
      <w:proofErr w:type="gramEnd"/>
      <w:r>
        <w:t xml:space="preserve"> example and we would wish to consider any firearm which employs a Manually Actuated Release System capable of achieving a similar rate of fire.  We do need to consider, however, how the MARS system is best defined and whether other operating systems with similar characteristics such as lever release should be included and we would welcome responses on this aspect. Just to be clear, it is certainly not our intention to include self-loading rifles chambered for 22 rim-fire cartridges which are already allowed by virtue of section 5 (1)(a) of the Firearms Act 1968.</w:t>
      </w:r>
    </w:p>
    <w:p w:rsidR="00081DCE" w:rsidRDefault="00081DCE" w:rsidP="00081DCE">
      <w:r>
        <w:t xml:space="preserve">Finally, I would emphasise that we are keen to avoid any unintended consequences and look forward to working closely with you and other interested parties to ensure against this. </w:t>
      </w:r>
    </w:p>
    <w:p w:rsidR="00081DCE" w:rsidRDefault="00081DCE" w:rsidP="00081DCE">
      <w:r>
        <w:rPr>
          <w:color w:val="1F497D"/>
          <w:lang w:eastAsia="en-US"/>
        </w:rPr>
        <w:t> </w:t>
      </w:r>
    </w:p>
    <w:p w:rsidR="00081DCE" w:rsidRDefault="00081DCE" w:rsidP="00081DCE">
      <w:r>
        <w:rPr>
          <w:color w:val="1F497D"/>
          <w:lang w:eastAsia="en-US"/>
        </w:rPr>
        <w:t> </w:t>
      </w:r>
    </w:p>
    <w:p w:rsidR="00081DCE" w:rsidRDefault="00081DCE" w:rsidP="00081DCE">
      <w:r>
        <w:rPr>
          <w:b/>
          <w:bCs/>
          <w:color w:val="1F497D"/>
        </w:rPr>
        <w:t>Chris Stevenson</w:t>
      </w:r>
    </w:p>
    <w:p w:rsidR="00081DCE" w:rsidRDefault="00081DCE" w:rsidP="00081DCE">
      <w:r>
        <w:rPr>
          <w:b/>
          <w:bCs/>
          <w:color w:val="1F497D"/>
        </w:rPr>
        <w:t>Chairman, FCSA (UK)</w:t>
      </w:r>
    </w:p>
    <w:p w:rsidR="00081DCE" w:rsidRDefault="00081DCE" w:rsidP="00081DCE">
      <w:hyperlink r:id="rId4" w:history="1">
        <w:r>
          <w:rPr>
            <w:rStyle w:val="Hyperlink"/>
            <w:b/>
            <w:bCs/>
          </w:rPr>
          <w:t>www.fcsa.co.uk</w:t>
        </w:r>
      </w:hyperlink>
    </w:p>
    <w:p w:rsidR="00633624" w:rsidRDefault="00633624">
      <w:bookmarkStart w:id="0" w:name="_GoBack"/>
      <w:bookmarkEnd w:id="0"/>
    </w:p>
    <w:sectPr w:rsidR="0063362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1DCE"/>
    <w:rsid w:val="00081DCE"/>
    <w:rsid w:val="006336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E2CED4A-B044-4FA8-8D78-B176E42655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81DCE"/>
    <w:pPr>
      <w:spacing w:after="0" w:line="240" w:lineRule="auto"/>
    </w:pPr>
    <w:rPr>
      <w:rFonts w:ascii="Calibri" w:hAnsi="Calibri" w:cs="Calibri"/>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81DC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0463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fcsa.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1328</Words>
  <Characters>7573</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Guy Porter</dc:creator>
  <cp:keywords/>
  <dc:description/>
  <cp:lastModifiedBy>Guy Porter</cp:lastModifiedBy>
  <cp:revision>1</cp:revision>
  <dcterms:created xsi:type="dcterms:W3CDTF">2017-11-09T17:06:00Z</dcterms:created>
  <dcterms:modified xsi:type="dcterms:W3CDTF">2017-11-09T17:06:00Z</dcterms:modified>
</cp:coreProperties>
</file>